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F5" w:rsidRDefault="00EA36F5" w:rsidP="00EA36F5">
      <w:pPr>
        <w:shd w:val="clear" w:color="auto" w:fill="FFFFFF"/>
        <w:spacing w:after="450" w:line="240" w:lineRule="auto"/>
        <w:jc w:val="center"/>
        <w:outlineLvl w:val="0"/>
        <w:rPr>
          <w:rFonts w:ascii="DIN Light" w:eastAsia="Times New Roman" w:hAnsi="DIN Light" w:cs="Times New Roman"/>
          <w:color w:val="0A1356"/>
          <w:kern w:val="36"/>
          <w:sz w:val="60"/>
          <w:szCs w:val="60"/>
        </w:rPr>
      </w:pPr>
      <w:r>
        <w:rPr>
          <w:rFonts w:ascii="DIN Light" w:hAnsi="DIN Light"/>
          <w:color w:val="0A1356"/>
          <w:sz w:val="60"/>
          <w:szCs w:val="60"/>
        </w:rPr>
        <w:t>Frequently asked questions about the Policy for the strengthening and development of the State-Owned Company of IT Services and Applications.</w:t>
      </w:r>
    </w:p>
    <w:p w:rsidR="00EA36F5" w:rsidRDefault="00EA36F5" w:rsidP="00EA36F5">
      <w:pPr>
        <w:shd w:val="clear" w:color="auto" w:fill="FFFFFF"/>
        <w:spacing w:after="450" w:line="240" w:lineRule="auto"/>
        <w:jc w:val="center"/>
        <w:outlineLvl w:val="0"/>
        <w:rPr>
          <w:rFonts w:ascii="DIN Light" w:eastAsia="Times New Roman" w:hAnsi="DIN Light" w:cs="Times New Roman"/>
          <w:color w:val="0A1356"/>
          <w:kern w:val="36"/>
          <w:sz w:val="60"/>
          <w:szCs w:val="60"/>
        </w:rPr>
      </w:pPr>
    </w:p>
    <w:p w:rsidR="00EA36F5" w:rsidRPr="00EA36F5" w:rsidRDefault="00EA36F5" w:rsidP="00EA36F5">
      <w:pPr>
        <w:shd w:val="clear" w:color="auto" w:fill="FFFFFF"/>
        <w:spacing w:after="450" w:line="240" w:lineRule="auto"/>
        <w:jc w:val="center"/>
        <w:outlineLvl w:val="0"/>
        <w:rPr>
          <w:rFonts w:ascii="DIN Light" w:eastAsia="Times New Roman" w:hAnsi="DIN Light" w:cs="Times New Roman"/>
          <w:color w:val="0A1356"/>
          <w:kern w:val="36"/>
          <w:sz w:val="60"/>
          <w:szCs w:val="60"/>
        </w:rPr>
      </w:pPr>
      <w:r>
        <w:rPr>
          <w:rFonts w:ascii="DIN Light" w:hAnsi="DIN Light"/>
          <w:color w:val="333333"/>
          <w:sz w:val="21"/>
          <w:szCs w:val="21"/>
          <w:shd w:val="clear" w:color="auto" w:fill="FFFFFF"/>
        </w:rPr>
        <w:t xml:space="preserve">In an attached document you can </w:t>
      </w:r>
      <w:r w:rsidR="002A02FA">
        <w:rPr>
          <w:rFonts w:ascii="DIN Light" w:hAnsi="DIN Light"/>
          <w:color w:val="333333"/>
          <w:sz w:val="21"/>
          <w:szCs w:val="21"/>
          <w:shd w:val="clear" w:color="auto" w:fill="FFFFFF"/>
        </w:rPr>
        <w:t>read</w:t>
      </w:r>
      <w:r>
        <w:rPr>
          <w:rFonts w:ascii="DIN Light" w:hAnsi="DIN Light"/>
          <w:color w:val="333333"/>
          <w:sz w:val="21"/>
          <w:szCs w:val="21"/>
          <w:shd w:val="clear" w:color="auto" w:fill="FFFFFF"/>
        </w:rPr>
        <w:t xml:space="preserve"> the frequently asked questions about the “Policy for the strengthening and development of the State-Owned Company of IT Services and Applications", which encompasses all the companies of that sector.</w:t>
      </w:r>
    </w:p>
    <w:p w:rsidR="00501DB7" w:rsidRDefault="00501DB7"/>
    <w:sectPr w:rsidR="00501DB7" w:rsidSect="00BA71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 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36F5"/>
    <w:rsid w:val="002A02FA"/>
    <w:rsid w:val="00501DB7"/>
    <w:rsid w:val="00BA7135"/>
    <w:rsid w:val="00EA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35"/>
  </w:style>
  <w:style w:type="paragraph" w:styleId="Ttulo1">
    <w:name w:val="heading 1"/>
    <w:basedOn w:val="Normal"/>
    <w:link w:val="Ttulo1Car"/>
    <w:uiPriority w:val="9"/>
    <w:qFormat/>
    <w:rsid w:val="00EA3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36F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</dc:creator>
  <cp:keywords/>
  <dc:description/>
  <cp:lastModifiedBy>Davian</cp:lastModifiedBy>
  <cp:revision>2</cp:revision>
  <dcterms:created xsi:type="dcterms:W3CDTF">2020-06-24T16:08:00Z</dcterms:created>
  <dcterms:modified xsi:type="dcterms:W3CDTF">2020-06-29T17:01:00Z</dcterms:modified>
</cp:coreProperties>
</file>