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Lines/>
        <w:widowControl w:val="false"/>
        <w:pBdr>
          <w:top w:val="single" w:sz="4" w:space="1" w:color="00000A"/>
          <w:left w:val="single" w:sz="4" w:space="4" w:color="00000A"/>
          <w:bottom w:val="single" w:sz="4" w:space="1" w:color="00000A"/>
          <w:right w:val="single" w:sz="4" w:space="4" w:color="00000A"/>
        </w:pBdr>
        <w:spacing w:lineRule="auto" w:line="360"/>
        <w:jc w:val="both"/>
        <w:rPr>
          <w:rFonts w:ascii="Arial" w:hAnsi="Arial" w:cs="Arial"/>
          <w:b/>
          <w:b/>
          <w:sz w:val="36"/>
          <w:szCs w:val="36"/>
          <w:lang w:val="en-US"/>
        </w:rPr>
      </w:pPr>
      <w:r>
        <w:rPr>
          <w:rFonts w:cs="Arial" w:ascii="Arial" w:hAnsi="Arial"/>
          <w:b/>
          <w:sz w:val="36"/>
          <w:szCs w:val="36"/>
          <w:lang w:val="en-US"/>
        </w:rPr>
        <w:t xml:space="preserve">Intervención de Jorge Luis Perdomo Di-Lella, Ministro de  </w:t>
      </w:r>
      <w:bookmarkStart w:id="0" w:name="_GoBack"/>
      <w:bookmarkEnd w:id="0"/>
      <w:r>
        <w:rPr>
          <w:rFonts w:cs="Arial" w:ascii="Arial" w:hAnsi="Arial"/>
          <w:b/>
          <w:sz w:val="36"/>
          <w:szCs w:val="36"/>
          <w:lang w:val="en-US"/>
        </w:rPr>
        <w:t>Comunicaciones de Cuba en la</w:t>
      </w:r>
      <w:r>
        <w:rPr>
          <w:b/>
          <w:sz w:val="36"/>
          <w:szCs w:val="36"/>
          <w:lang w:val="en-US"/>
        </w:rPr>
        <w:t xml:space="preserve"> </w:t>
      </w:r>
      <w:r>
        <w:rPr>
          <w:rFonts w:cs="Arial" w:ascii="Arial" w:hAnsi="Arial"/>
          <w:b/>
          <w:sz w:val="36"/>
          <w:szCs w:val="36"/>
          <w:lang w:val="en-US"/>
        </w:rPr>
        <w:t>Ceremonia Inaugural de la 36ta Asamblea General Anual de la Asociación de Organizaciones Nacionales de Telecomunicaciones del Caribe (CANTO)</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t>Distinguidos ministros, directivos de CANTO, miembros de esta prestigiosa organización e invitados que nos acompañan:</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t xml:space="preserve">Resulta un placer y un honor, en nombre del gobierno de la República de Cuba, darle la bienvenida a la ciudad turística de Varadero, cuyas playas son una muestra de las bellezas naturales que compartimos las naciones del Caribe. </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t>Agradezco en nombre de Cuba a CANTO, por haber seleccionado a nuestro país para celebrar su trigésima sexta Asamblea General Anual en el año en que la Asociación cumple el 35 aniversario de su fundación.</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t>Mucho ha pasado en nuestros países y en nuestro sector desde que en 1985 ocho operadores de telecomunicaciones decidieran fundar una asociación con la idea de que juntos podrían enfrentar con mayor éxito los retos que imponía el desarrollo de las telecomunicaciones en el Caribe.</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t>Hoy en día los retos tecnológicos y regulatorios del sector podrán ser diferentes, pero la idea de que solamente unidos podemos enfrentarlos con éxito mantiene plena vigencia.</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t>Un reflejo del enorme papel que en la sociedad contemporánea tienen las tecnologías de la información y las comunicaciones lo encontramos en la apretada agenda de esta reunión.</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t>En tan sólo tres días se discutirán temas importantes de alcance global, como la Transformación Digital y el rol y desarrollo de las empresas de telecomunicaciones en la Cuarta Revolución Industrial, entre otros.</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t>Pero también se discutirán temas que tienen una importancia particular para nuestra región.</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t>En primer lugar, se abordarán las iniciativas de gestión de riesgo y de recuperación ante desastres naturales, asunto de particular relevancia para las infraestructuras de telecomunicaciones ante la reiterada ocurrencia de huracanes y terremotos en el Caribe.</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t>También es especialmente interesante el examen que se hará del vínculo entre el Entretenimiento y la Internet, ya que nuestra rica cultura caribeña puede ser una fuente inagotable de contenidos y por tanto de ingresos para nuestros países.</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t>Y por último quiero mencionar otra cuestión muy importante que será discutida, lo relativo a cómo incentivar la conectividad mediante la capacidad de los cables submarinos existentes en el Caribe, un asunto muy relevante, ya que la realidad es que los países de nuestra región poseen una mejor conectividad con Norteamérica y Europa que entre nosotros.</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t xml:space="preserve">En todas estas discusiones ustedes contarán con la participación constructiva de las instituciones cubanas correspondientes, en particular de la Empresa de Telecomunicaciones de Cuba, ETECSA, miembro de CANTO. </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t>Precisamente la Presidenta Ejecutiva de ETECSA les brindará en la primera sesión de mañana una visión general sobre el avance y perspectivas de desarrollo de las telecomunicaciones en Cuba, lo cual se lleva a cabo como parte del proceso de la informatización de la sociedad cubana.</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t>Nuestro país se encuentra actualizando su modelo económico, con el objetivo de lograr un sistema productivo más eficiente y sostenible, donde las Telecomunicaciones y las Tecnologías de la Información y la Comunicación constituyen un sector estratégico que contribuye a satisfacer las necesidades crecientes de información y de servicios, elevar el bienestar de la población, y apoyar el desarrollo económico y social del país.</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t>Deseo ratificar la voluntad del Estado cubano de continuar fortaleciendo y desarrollando el acceso y uso masivo de las Telecomunicaciones y las Tecnologías de la Información, en correspondencia con nuestras posibilidades económicas, siempre con una visión humanista, con el fin de conectarnos al conocimiento bajo el principio de compartir y no excluir, de manera que contribuya a la conservación de nuestra identidad cultural.</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t>A pesar del bloqueo económico, comercial y financiero impuesto por el gobierno de los Estados Unidos contra Cuba, en nuestro país se han logrado avances en el sector, incrementándose las inversiones en infraestructura tecnológica. En el 2019 se sobrepasó la cifra de 6 millones de suscriptores de telefonía celular y una cifra similar de usuarios de Internet, donde más de la mitad de ellos acceden a través de la tecnología 3G y 4G de la telefonía móvil.</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Next/>
        <w:keepLines/>
        <w:widowControl w:val="false"/>
        <w:spacing w:lineRule="auto" w:line="360"/>
        <w:jc w:val="both"/>
        <w:rPr>
          <w:rFonts w:ascii="Arial" w:hAnsi="Arial" w:cs="Arial"/>
          <w:sz w:val="36"/>
          <w:szCs w:val="36"/>
          <w:lang w:val="en-US"/>
        </w:rPr>
      </w:pPr>
      <w:r>
        <w:rPr>
          <w:rFonts w:cs="Arial" w:ascii="Arial" w:hAnsi="Arial"/>
          <w:sz w:val="36"/>
          <w:szCs w:val="36"/>
          <w:lang w:val="en-US"/>
        </w:rPr>
        <w:t>Queridos amigos:</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t xml:space="preserve">Son muchos y muy complejos los retos planteados. Enfrentarlos con éxito requiere poner en práctica el lema de esta reunión: adaptar, posibilitar, innovar. Y estoy seguro que lo lograremos, unidos, entre todos, como lo hemos hecho en estos 35 años de CANTO. </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lang w:val="en-US"/>
        </w:rPr>
      </w:pPr>
      <w:r>
        <w:rPr>
          <w:rFonts w:cs="Arial" w:ascii="Arial" w:hAnsi="Arial"/>
          <w:sz w:val="36"/>
          <w:szCs w:val="36"/>
          <w:lang w:val="en-US"/>
        </w:rPr>
        <w:t>Solo me resta desearle una feliz estancia en nuestro país y éxitos en todos los debates que se realizarán como parte del programa.</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t>Una vez más bienvenidos a Cuba.</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t>Muchas Gracias</w:t>
      </w:r>
    </w:p>
    <w:p>
      <w:pPr>
        <w:pStyle w:val="Normal"/>
        <w:keepLines/>
        <w:widowControl w:val="false"/>
        <w:spacing w:lineRule="auto" w:line="360"/>
        <w:rPr/>
      </w:pPr>
      <w:r>
        <w:rPr/>
      </w:r>
    </w:p>
    <w:sectPr>
      <w:headerReference w:type="default" r:id="rId2"/>
      <w:footerReference w:type="default" r:id="rId3"/>
      <w:type w:val="nextPage"/>
      <w:pgSz w:w="12240" w:h="15840"/>
      <w:pgMar w:left="1247" w:right="1247" w:header="0" w:top="1701" w:footer="323" w:bottom="124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48025448"/>
    </w:sdtPr>
    <w:sdtContent>
      <w:p>
        <w:pPr>
          <w:pStyle w:val="Piedepgina"/>
          <w:jc w:val="center"/>
          <w:rPr/>
        </w:pPr>
        <w:r>
          <w:rPr/>
          <w:fldChar w:fldCharType="begin"/>
        </w:r>
        <w:r>
          <w:instrText> PAGE </w:instrText>
        </w:r>
        <w:r>
          <w:fldChar w:fldCharType="separate"/>
        </w:r>
        <w:r>
          <w:t>7</w:t>
        </w:r>
        <w: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pPr>
    <w:r>
      <w:rPr/>
      <mc:AlternateContent>
        <mc:Choice Requires="wps">
          <w:drawing>
            <wp:anchor behindDoc="1" distT="0" distB="0" distL="114300" distR="114300" simplePos="0" locked="0" layoutInCell="1" allowOverlap="1" relativeHeight="8">
              <wp:simplePos x="0" y="0"/>
              <wp:positionH relativeFrom="margin">
                <wp:align>center</wp:align>
              </wp:positionH>
              <wp:positionV relativeFrom="paragraph">
                <wp:align>center</wp:align>
              </wp:positionV>
              <wp:extent cx="628015" cy="628015"/>
              <wp:effectExtent l="0" t="0" r="1905" b="1905"/>
              <wp:wrapNone/>
              <wp:docPr id="1" name="Elipse 1"/>
              <a:graphic xmlns:a="http://schemas.openxmlformats.org/drawingml/2006/main">
                <a:graphicData uri="http://schemas.microsoft.com/office/word/2010/wordprocessingShape">
                  <wps:wsp>
                    <wps:cNvSpPr/>
                    <wps:spPr>
                      <a:xfrm>
                        <a:off x="0" y="0"/>
                        <a:ext cx="627480" cy="627480"/>
                      </a:xfrm>
                      <a:prstGeom prst="ellipse">
                        <a:avLst/>
                      </a:prstGeom>
                      <a:solidFill>
                        <a:srgbClr val="40618b"/>
                      </a:solidFill>
                      <a:ln>
                        <a:noFill/>
                      </a:ln>
                    </wps:spPr>
                    <wps:style>
                      <a:lnRef idx="0"/>
                      <a:fillRef idx="0"/>
                      <a:effectRef idx="0"/>
                      <a:fontRef idx="minor"/>
                    </wps:style>
                    <wps:txbx>
                      <w:txbxContent>
                        <w:sdt>
                          <w:sdtPr>
                            <w:docPartObj>
                              <w:docPartGallery w:val="Page Numbers (Top of Page)"/>
                              <w:docPartUnique w:val="true"/>
                            </w:docPartObj>
                            <w:id w:val="1980181362"/>
                          </w:sdtPr>
                          <w:sdtContent>
                            <w:p>
                              <w:pPr>
                                <w:pStyle w:val="Piedepgina"/>
                                <w:jc w:val="center"/>
                                <w:rPr>
                                  <w:color w:val="000000"/>
                                </w:rPr>
                              </w:pPr>
                              <w:r>
                                <w:rPr>
                                  <w:color w:val="000000"/>
                                </w:rPr>
                                <w:fldChar w:fldCharType="begin"/>
                              </w:r>
                              <w:r>
                                <w:instrText> PAGE </w:instrText>
                              </w:r>
                              <w:r>
                                <w:fldChar w:fldCharType="separate"/>
                              </w:r>
                              <w:r>
                                <w:t>7</w:t>
                              </w:r>
                              <w:r>
                                <w:fldChar w:fldCharType="end"/>
                              </w:r>
                            </w:p>
                          </w:sdtContent>
                        </w:sdt>
                      </w:txbxContent>
                    </wps:txbx>
                    <wps:bodyPr anchor="ctr">
                      <a:noAutofit/>
                    </wps:bodyPr>
                  </wps:wsp>
                </a:graphicData>
              </a:graphic>
            </wp:anchor>
          </w:drawing>
        </mc:Choice>
        <mc:Fallback>
          <w:pict>
            <v:oval id="shape_0" ID="Elipse 1" fillcolor="#40618b" stroked="f" style="position:absolute;margin-left:218.95pt;margin-top:0pt;width:49.35pt;height:49.35pt;mso-position-horizontal:center;mso-position-horizontal-relative:margin;mso-position-vertical:center">
              <w10:wrap type="square"/>
              <v:fill o:detectmouseclick="t" type="solid" color2="#bf9e74"/>
              <v:stroke color="#3465a4" joinstyle="round" endcap="flat"/>
              <v:textbox>
                <w:txbxContent>
                  <w:sdt>
                    <w:sdtPr>
                      <w:docPartObj>
                        <w:docPartGallery w:val="Page Numbers (Top of Page)"/>
                        <w:docPartUnique w:val="true"/>
                      </w:docPartObj>
                      <w:id w:val="1226792030"/>
                    </w:sdtPr>
                    <w:sdtContent>
                      <w:p>
                        <w:pPr>
                          <w:pStyle w:val="Piedepgina"/>
                          <w:jc w:val="center"/>
                          <w:rPr>
                            <w:color w:val="000000"/>
                          </w:rPr>
                        </w:pPr>
                        <w:r>
                          <w:rPr>
                            <w:color w:val="000000"/>
                          </w:rPr>
                          <w:fldChar w:fldCharType="begin"/>
                        </w:r>
                        <w:r>
                          <w:instrText> PAGE </w:instrText>
                        </w:r>
                        <w:r>
                          <w:fldChar w:fldCharType="separate"/>
                        </w:r>
                        <w:r>
                          <w:t>7</w:t>
                        </w:r>
                        <w:r>
                          <w:fldChar w:fldCharType="end"/>
                        </w:r>
                      </w:p>
                    </w:sdtContent>
                  </w:sdt>
                </w:txbxContent>
              </v:textbox>
            </v:oval>
          </w:pict>
        </mc:Fallback>
      </mc:AlternateContent>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21960"/>
    <w:pPr>
      <w:widowControl/>
      <w:bidi w:val="0"/>
      <w:jc w:val="left"/>
    </w:pPr>
    <w:rPr>
      <w:rFonts w:ascii="Calibri" w:hAnsi="Calibri" w:eastAsia="Calibri" w:cs="Times New Roman" w:asciiTheme="minorHAnsi" w:eastAsiaTheme="minorHAnsi" w:hAnsiTheme="minorHAnsi"/>
      <w:color w:val="00000A"/>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a21960"/>
    <w:rPr/>
  </w:style>
  <w:style w:type="character" w:styleId="PiedepginaCar" w:customStyle="1">
    <w:name w:val="Pie de página Car"/>
    <w:basedOn w:val="DefaultParagraphFont"/>
    <w:link w:val="Piedepgina"/>
    <w:uiPriority w:val="99"/>
    <w:qFormat/>
    <w:rsid w:val="00a21960"/>
    <w:rPr/>
  </w:style>
  <w:style w:type="character" w:styleId="TextodegloboCar" w:customStyle="1">
    <w:name w:val="Texto de globo Car"/>
    <w:basedOn w:val="DefaultParagraphFont"/>
    <w:link w:val="Textodeglobo"/>
    <w:uiPriority w:val="99"/>
    <w:semiHidden/>
    <w:qFormat/>
    <w:rsid w:val="00a21960"/>
    <w:rPr>
      <w:rFonts w:ascii="Segoe UI" w:hAnsi="Segoe UI" w:cs="Segoe UI"/>
      <w:sz w:val="18"/>
      <w:szCs w:val="18"/>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pPr>
      <w:suppressLineNumbers/>
    </w:pPr>
    <w:rPr>
      <w:rFonts w:cs="FreeSans"/>
    </w:rPr>
  </w:style>
  <w:style w:type="paragraph" w:styleId="Encabezamiento">
    <w:name w:val="Header"/>
    <w:basedOn w:val="Normal"/>
    <w:link w:val="EncabezadoCar"/>
    <w:uiPriority w:val="99"/>
    <w:unhideWhenUsed/>
    <w:rsid w:val="00a21960"/>
    <w:pPr>
      <w:tabs>
        <w:tab w:val="center" w:pos="4252" w:leader="none"/>
        <w:tab w:val="right" w:pos="8504" w:leader="none"/>
      </w:tabs>
    </w:pPr>
    <w:rPr>
      <w:rFonts w:cs="" w:cstheme="minorBidi"/>
    </w:rPr>
  </w:style>
  <w:style w:type="paragraph" w:styleId="Caption">
    <w:name w:val="caption"/>
    <w:basedOn w:val="Normal"/>
    <w:qFormat/>
    <w:pPr>
      <w:suppressLineNumbers/>
      <w:spacing w:before="120" w:after="120"/>
    </w:pPr>
    <w:rPr>
      <w:rFonts w:cs="FreeSans"/>
      <w:i/>
      <w:iCs/>
      <w:sz w:val="24"/>
      <w:szCs w:val="24"/>
    </w:rPr>
  </w:style>
  <w:style w:type="paragraph" w:styleId="Piedepgina">
    <w:name w:val="Footer"/>
    <w:basedOn w:val="Normal"/>
    <w:link w:val="PiedepginaCar"/>
    <w:uiPriority w:val="99"/>
    <w:unhideWhenUsed/>
    <w:rsid w:val="00a21960"/>
    <w:pPr>
      <w:tabs>
        <w:tab w:val="center" w:pos="4252" w:leader="none"/>
        <w:tab w:val="right" w:pos="8504" w:leader="none"/>
      </w:tabs>
    </w:pPr>
    <w:rPr>
      <w:rFonts w:cs="" w:cstheme="minorBidi"/>
    </w:rPr>
  </w:style>
  <w:style w:type="paragraph" w:styleId="BalloonText">
    <w:name w:val="Balloon Text"/>
    <w:basedOn w:val="Normal"/>
    <w:link w:val="TextodegloboCar"/>
    <w:uiPriority w:val="99"/>
    <w:semiHidden/>
    <w:unhideWhenUsed/>
    <w:qFormat/>
    <w:rsid w:val="00a21960"/>
    <w:pPr/>
    <w:rPr>
      <w:rFonts w:ascii="Segoe UI" w:hAnsi="Segoe UI" w:cs="Segoe UI"/>
      <w:sz w:val="18"/>
      <w:szCs w:val="18"/>
    </w:rPr>
  </w:style>
  <w:style w:type="paragraph" w:styleId="ListParagraph">
    <w:name w:val="List Paragraph"/>
    <w:basedOn w:val="Normal"/>
    <w:uiPriority w:val="34"/>
    <w:qFormat/>
    <w:rsid w:val="00ae226b"/>
    <w:pPr>
      <w:spacing w:before="0" w:after="0"/>
      <w:ind w:left="720" w:hanging="0"/>
      <w:contextualSpacing/>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Application>LibreOffice/5.1.4.2$Linux_X86_64 LibreOffice_project/10m0$Build-2</Application>
  <Pages>7</Pages>
  <Words>752</Words>
  <CharactersWithSpaces>4077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2020-01-24T15:57:00Z</dcterms:created>
  <dc:creator>Lissette Perez Perez</dc:creator>
  <dc:description/>
  <dc:language>es-CU</dc:language>
  <cp:lastModifiedBy/>
  <cp:lastPrinted>2020-01-31T20:28:00Z</cp:lastPrinted>
  <dcterms:modified xsi:type="dcterms:W3CDTF">2020-02-01T11:26:51Z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